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A3" w:rsidRDefault="006B13E6">
      <w:r>
        <w:t>We didn’t start the Fire Project</w:t>
      </w:r>
    </w:p>
    <w:p w:rsidR="006B13E6" w:rsidRDefault="006B13E6"/>
    <w:p w:rsidR="006B13E6" w:rsidRDefault="006B13E6">
      <w:pPr>
        <w:rPr>
          <w:rFonts w:ascii="Calibri" w:hAnsi="Calibri" w:cs="Tahoma"/>
        </w:rPr>
      </w:pPr>
      <w:r>
        <w:rPr>
          <w:rFonts w:ascii="Calibri" w:hAnsi="Calibri" w:cs="Tahoma"/>
          <w:lang w:val="en"/>
        </w:rPr>
        <w:t xml:space="preserve">Billy Joel’s famous song </w:t>
      </w:r>
      <w:r>
        <w:rPr>
          <w:rFonts w:ascii="Calibri" w:hAnsi="Calibri" w:cs="Tahoma"/>
        </w:rPr>
        <w:t>captures</w:t>
      </w:r>
      <w:r w:rsidRPr="0018052D">
        <w:rPr>
          <w:rFonts w:ascii="Calibri" w:hAnsi="Calibri" w:cs="Tahoma"/>
        </w:rPr>
        <w:t xml:space="preserve"> people, places, events,</w:t>
      </w:r>
      <w:r>
        <w:rPr>
          <w:rFonts w:ascii="Calibri" w:hAnsi="Calibri" w:cs="Tahoma"/>
        </w:rPr>
        <w:t xml:space="preserve"> trends </w:t>
      </w:r>
      <w:proofErr w:type="spellStart"/>
      <w:r>
        <w:rPr>
          <w:rFonts w:ascii="Calibri" w:hAnsi="Calibri" w:cs="Tahoma"/>
        </w:rPr>
        <w:t>etc</w:t>
      </w:r>
      <w:proofErr w:type="spellEnd"/>
      <w:r>
        <w:rPr>
          <w:rFonts w:ascii="Calibri" w:hAnsi="Calibri" w:cs="Tahoma"/>
        </w:rPr>
        <w:t xml:space="preserve"> from</w:t>
      </w:r>
      <w:r w:rsidRPr="0018052D">
        <w:rPr>
          <w:rFonts w:ascii="Calibri" w:hAnsi="Calibri" w:cs="Tahoma"/>
        </w:rPr>
        <w:t xml:space="preserve"> </w:t>
      </w:r>
      <w:r w:rsidRPr="0018052D">
        <w:rPr>
          <w:rFonts w:ascii="Calibri" w:hAnsi="Calibri" w:cs="Tahoma"/>
          <w:b/>
          <w:u w:val="single"/>
        </w:rPr>
        <w:t>1949-1989</w:t>
      </w:r>
      <w:r w:rsidRPr="0018052D">
        <w:rPr>
          <w:rFonts w:ascii="Calibri" w:hAnsi="Calibri" w:cs="Tahoma"/>
        </w:rPr>
        <w:t xml:space="preserve">.  </w:t>
      </w:r>
      <w:r>
        <w:rPr>
          <w:rFonts w:ascii="Calibri" w:hAnsi="Calibri" w:cs="Tahoma"/>
        </w:rPr>
        <w:t xml:space="preserve">We have studied various types of history in class including: Social, Political, Economic, Religious, Military, Governmental and you will have to identify these types of history in your </w:t>
      </w:r>
      <w:proofErr w:type="spellStart"/>
      <w:proofErr w:type="gramStart"/>
      <w:r>
        <w:rPr>
          <w:rFonts w:ascii="Calibri" w:hAnsi="Calibri" w:cs="Tahoma"/>
        </w:rPr>
        <w:t>powerpoint</w:t>
      </w:r>
      <w:proofErr w:type="spellEnd"/>
      <w:proofErr w:type="gramEnd"/>
      <w:r>
        <w:rPr>
          <w:rFonts w:ascii="Calibri" w:hAnsi="Calibri" w:cs="Tahoma"/>
        </w:rPr>
        <w:t xml:space="preserve">. </w:t>
      </w:r>
      <w:r>
        <w:rPr>
          <w:rFonts w:ascii="Calibri" w:hAnsi="Calibri" w:cs="Tahoma"/>
        </w:rPr>
        <w:t>You will choose 5 of the items he m</w:t>
      </w:r>
      <w:r>
        <w:rPr>
          <w:rFonts w:ascii="Calibri" w:hAnsi="Calibri" w:cs="Tahoma"/>
        </w:rPr>
        <w:t>entions in the stanza you were given</w:t>
      </w:r>
      <w:r>
        <w:rPr>
          <w:rFonts w:ascii="Calibri" w:hAnsi="Calibri" w:cs="Tahoma"/>
        </w:rPr>
        <w:t xml:space="preserve"> and you need to explain the event in under 40 words and describe its significance in under 40 words as well (80 words total).</w:t>
      </w:r>
    </w:p>
    <w:p w:rsidR="006B13E6" w:rsidRDefault="006B13E6">
      <w:pPr>
        <w:rPr>
          <w:rFonts w:ascii="Calibri" w:hAnsi="Calibri" w:cs="Tahoma"/>
        </w:rPr>
      </w:pPr>
    </w:p>
    <w:p w:rsidR="006B13E6" w:rsidRDefault="006B13E6" w:rsidP="006B13E6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Choose the 5 terms you will explain to the class (there are usually 5-7 per stanza). </w:t>
      </w:r>
      <w:r w:rsidRPr="0018052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Use a </w:t>
      </w:r>
      <w:proofErr w:type="spellStart"/>
      <w:proofErr w:type="gramStart"/>
      <w:r>
        <w:rPr>
          <w:rFonts w:ascii="Calibri" w:hAnsi="Calibri" w:cs="Tahoma"/>
        </w:rPr>
        <w:t>powerpoint</w:t>
      </w:r>
      <w:proofErr w:type="spellEnd"/>
      <w:proofErr w:type="gramEnd"/>
      <w:r>
        <w:rPr>
          <w:rFonts w:ascii="Calibri" w:hAnsi="Calibri" w:cs="Tahoma"/>
        </w:rPr>
        <w:t xml:space="preserve"> / </w:t>
      </w:r>
      <w:proofErr w:type="spellStart"/>
      <w:r>
        <w:rPr>
          <w:rFonts w:ascii="Calibri" w:hAnsi="Calibri" w:cs="Tahoma"/>
        </w:rPr>
        <w:t>imovie</w:t>
      </w:r>
      <w:proofErr w:type="spellEnd"/>
      <w:r>
        <w:rPr>
          <w:rFonts w:ascii="Calibri" w:hAnsi="Calibri" w:cs="Tahoma"/>
        </w:rPr>
        <w:t>/ Prezi / presentation format of your choice. For each term you need the following</w:t>
      </w:r>
    </w:p>
    <w:p w:rsidR="006B13E6" w:rsidRDefault="006B13E6" w:rsidP="006B13E6">
      <w:pPr>
        <w:rPr>
          <w:rFonts w:ascii="Calibri" w:hAnsi="Calibri" w:cs="Tahoma"/>
        </w:rPr>
      </w:pPr>
      <w:r>
        <w:rPr>
          <w:rFonts w:ascii="Calibri" w:hAnsi="Calibri" w:cs="Tahoma"/>
        </w:rPr>
        <w:t>1. 2 Pictures</w:t>
      </w:r>
      <w:r>
        <w:rPr>
          <w:rFonts w:ascii="Calibri" w:hAnsi="Calibri" w:cs="Tahoma"/>
        </w:rPr>
        <w:tab/>
      </w:r>
    </w:p>
    <w:p w:rsidR="006B13E6" w:rsidRDefault="006B13E6" w:rsidP="006B13E6">
      <w:pPr>
        <w:ind w:right="-399"/>
        <w:rPr>
          <w:rFonts w:ascii="Calibri" w:hAnsi="Calibri" w:cs="Tahoma"/>
        </w:rPr>
      </w:pPr>
      <w:r>
        <w:rPr>
          <w:rFonts w:ascii="Calibri" w:hAnsi="Calibri" w:cs="Tahoma"/>
        </w:rPr>
        <w:t>2. Clearly Identify in bold the type(s) of history it is (Social, Political, Economic, Religious, Military, Governmental)</w:t>
      </w:r>
    </w:p>
    <w:p w:rsidR="006B13E6" w:rsidRDefault="006B13E6" w:rsidP="006B13E6">
      <w:pPr>
        <w:rPr>
          <w:rFonts w:ascii="Calibri" w:hAnsi="Calibri" w:cs="Tahoma"/>
        </w:rPr>
      </w:pPr>
      <w:r>
        <w:rPr>
          <w:rFonts w:ascii="Calibri" w:hAnsi="Calibri" w:cs="Tahoma"/>
        </w:rPr>
        <w:t>3. A 40-word (MAX) explanation of the historical item (in your own words – no plagiarism)</w:t>
      </w:r>
    </w:p>
    <w:p w:rsidR="006B13E6" w:rsidRDefault="006B13E6" w:rsidP="006B13E6">
      <w:pPr>
        <w:ind w:right="-399"/>
        <w:rPr>
          <w:rFonts w:ascii="Calibri" w:hAnsi="Calibri" w:cs="Tahoma"/>
        </w:rPr>
      </w:pPr>
      <w:r>
        <w:rPr>
          <w:rFonts w:ascii="Calibri" w:hAnsi="Calibri" w:cs="Tahoma"/>
        </w:rPr>
        <w:t xml:space="preserve">4. An explanation of the historical significance of the item (why is it important / the “so what”).  (40 words MAX). </w:t>
      </w:r>
    </w:p>
    <w:p w:rsidR="006B13E6" w:rsidRDefault="006B13E6" w:rsidP="006B13E6">
      <w:pPr>
        <w:rPr>
          <w:rFonts w:ascii="Calibri" w:hAnsi="Calibri" w:cs="Tahoma"/>
        </w:rPr>
      </w:pPr>
    </w:p>
    <w:p w:rsidR="006B13E6" w:rsidRDefault="006B13E6"/>
    <w:p w:rsidR="006B13E6" w:rsidRDefault="006B13E6" w:rsidP="006B13E6">
      <w:pPr>
        <w:rPr>
          <w:rFonts w:ascii="Calibri" w:hAnsi="Calibri" w:cs="Tahoma"/>
        </w:rPr>
      </w:pPr>
      <w:r w:rsidRPr="00B251E8">
        <w:rPr>
          <w:rFonts w:ascii="Calibri" w:hAnsi="Calibri" w:cs="Tahoma"/>
          <w:b/>
        </w:rPr>
        <w:t>*A note on presentations</w:t>
      </w:r>
      <w:r>
        <w:rPr>
          <w:rFonts w:ascii="Calibri" w:hAnsi="Calibri" w:cs="Tahoma"/>
        </w:rPr>
        <w:t>: for those who are shy, choose an option that does not require you to stand up in front of the class. (</w:t>
      </w:r>
      <w:proofErr w:type="spellStart"/>
      <w:r>
        <w:rPr>
          <w:rFonts w:ascii="Calibri" w:hAnsi="Calibri" w:cs="Tahoma"/>
        </w:rPr>
        <w:t>Imovie</w:t>
      </w:r>
      <w:proofErr w:type="spellEnd"/>
      <w:r>
        <w:rPr>
          <w:rFonts w:ascii="Calibri" w:hAnsi="Calibri" w:cs="Tahoma"/>
        </w:rPr>
        <w:t xml:space="preserve"> with voiceover, or other option). We will also watch a video on how not to make a presentation - </w:t>
      </w:r>
      <w:hyperlink r:id="rId4" w:history="1">
        <w:r w:rsidRPr="00160457">
          <w:rPr>
            <w:rStyle w:val="Hyperlink"/>
            <w:rFonts w:ascii="Calibri" w:hAnsi="Calibri" w:cs="Tahoma"/>
          </w:rPr>
          <w:t>https://www.youtube.com/watch?v=MjcO2ExtHso</w:t>
        </w:r>
      </w:hyperlink>
      <w:r>
        <w:rPr>
          <w:rFonts w:ascii="Calibri" w:hAnsi="Calibri" w:cs="Tahoma"/>
        </w:rPr>
        <w:t xml:space="preserve"> (Death by </w:t>
      </w:r>
      <w:proofErr w:type="spellStart"/>
      <w:r>
        <w:rPr>
          <w:rFonts w:ascii="Calibri" w:hAnsi="Calibri" w:cs="Tahoma"/>
        </w:rPr>
        <w:t>Powerpoint</w:t>
      </w:r>
      <w:proofErr w:type="spellEnd"/>
      <w:r>
        <w:rPr>
          <w:rFonts w:ascii="Calibri" w:hAnsi="Calibri" w:cs="Tahoma"/>
        </w:rPr>
        <w:t>) + Presentation skills:</w:t>
      </w:r>
    </w:p>
    <w:p w:rsidR="006B13E6" w:rsidRDefault="006B13E6" w:rsidP="006B13E6">
      <w:pPr>
        <w:rPr>
          <w:rFonts w:ascii="Calibri" w:hAnsi="Calibri" w:cs="Tahoma"/>
        </w:rPr>
      </w:pPr>
      <w:hyperlink r:id="rId5" w:history="1">
        <w:r w:rsidRPr="00160457">
          <w:rPr>
            <w:rStyle w:val="Hyperlink"/>
            <w:rFonts w:ascii="Calibri" w:hAnsi="Calibri" w:cs="Tahoma"/>
          </w:rPr>
          <w:t>https://www.youtube.com/watch?v=whTwjG4ZIJg</w:t>
        </w:r>
      </w:hyperlink>
      <w:r>
        <w:rPr>
          <w:rFonts w:ascii="Calibri" w:hAnsi="Calibri" w:cs="Tahoma"/>
        </w:rPr>
        <w:t xml:space="preserve"> (Doug Jeffries on Effective Public Speaking)</w:t>
      </w:r>
    </w:p>
    <w:p w:rsidR="006B13E6" w:rsidRDefault="006B13E6"/>
    <w:p w:rsidR="006B13E6" w:rsidRDefault="006B13E6"/>
    <w:p w:rsidR="006B13E6" w:rsidRDefault="006B13E6">
      <w:r>
        <w:t>A PLACE TO START</w:t>
      </w:r>
    </w:p>
    <w:p w:rsidR="006B13E6" w:rsidRDefault="006B13E6">
      <w:hyperlink r:id="rId6" w:history="1">
        <w:r w:rsidRPr="00A05F6B">
          <w:rPr>
            <w:rStyle w:val="Hyperlink"/>
          </w:rPr>
          <w:t>http://www.school-for-champions.com/history/start_fire_facts.htm#.VzW98vkrLIW</w:t>
        </w:r>
      </w:hyperlink>
    </w:p>
    <w:p w:rsidR="006B13E6" w:rsidRDefault="006B13E6"/>
    <w:p w:rsidR="006B13E6" w:rsidRDefault="006B13E6"/>
    <w:p w:rsidR="006B13E6" w:rsidRDefault="006B13E6"/>
    <w:p w:rsidR="006B13E6" w:rsidRDefault="006B13E6"/>
    <w:p w:rsidR="006B13E6" w:rsidRDefault="006B13E6"/>
    <w:p w:rsidR="006B13E6" w:rsidRPr="00704059" w:rsidRDefault="006B13E6" w:rsidP="006B13E6">
      <w:pPr>
        <w:ind w:left="720" w:firstLine="720"/>
        <w:rPr>
          <w:rFonts w:ascii="Calibri" w:hAnsi="Calibri" w:cs="Tahoma"/>
          <w:sz w:val="28"/>
          <w:u w:val="single"/>
        </w:rPr>
      </w:pPr>
      <w:r w:rsidRPr="00704059">
        <w:rPr>
          <w:rFonts w:ascii="Calibri" w:hAnsi="Calibri" w:cs="Tahoma"/>
          <w:sz w:val="28"/>
          <w:u w:val="single"/>
        </w:rPr>
        <w:lastRenderedPageBreak/>
        <w:t xml:space="preserve">Grading Rubric for “We Didn’t Start the Fire” Cold War Era Project </w:t>
      </w:r>
    </w:p>
    <w:p w:rsidR="006B13E6" w:rsidRDefault="006B13E6" w:rsidP="006B13E6">
      <w:pPr>
        <w:rPr>
          <w:rFonts w:ascii="Calibri" w:hAnsi="Calibri" w:cs="Tahoma"/>
        </w:rPr>
      </w:pPr>
    </w:p>
    <w:p w:rsidR="006B13E6" w:rsidRDefault="006B13E6" w:rsidP="006B13E6">
      <w:pPr>
        <w:rPr>
          <w:rFonts w:ascii="Calibri" w:hAnsi="Calibri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53975</wp:posOffset>
            </wp:positionV>
            <wp:extent cx="25146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36" y="21343"/>
                <wp:lineTo x="21436" y="0"/>
                <wp:lineTo x="0" y="0"/>
              </wp:wrapPolygon>
            </wp:wrapTight>
            <wp:docPr id="3" name="Picture 3" descr="Screen Shot 2016-01-01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6-01-01 at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</w:rPr>
        <w:t xml:space="preserve">During your life, you will be called upon to do some sort of presentation. It may be for your job, your post-secondary schooling, for a wedding, a family event, or for a funeral. For some it is a debilitating thought, but it is an important skill to try to finesse before you leave school. </w:t>
      </w:r>
    </w:p>
    <w:p w:rsidR="006B13E6" w:rsidRDefault="006B13E6" w:rsidP="006B13E6">
      <w:pPr>
        <w:rPr>
          <w:rFonts w:ascii="Calibri" w:hAnsi="Calibri" w:cs="Tahoma"/>
        </w:rPr>
      </w:pPr>
    </w:p>
    <w:p w:rsidR="006B13E6" w:rsidRDefault="006B13E6" w:rsidP="006B13E6">
      <w:pPr>
        <w:rPr>
          <w:rFonts w:ascii="Calibri" w:hAnsi="Calibri" w:cs="Tahoma"/>
        </w:rPr>
      </w:pPr>
      <w:r>
        <w:rPr>
          <w:rFonts w:ascii="Calibri" w:hAnsi="Calibri" w:cs="Tahoma"/>
        </w:rPr>
        <w:t>Since this is a history course, the research &amp; assignment make up the bulk of your grade. However, the class is depending on you for their learning in this unit, so you need to present &amp; be in attendance.</w:t>
      </w:r>
    </w:p>
    <w:p w:rsidR="006B13E6" w:rsidRDefault="006B13E6" w:rsidP="006B13E6">
      <w:pPr>
        <w:rPr>
          <w:rFonts w:ascii="Calibri" w:hAnsi="Calibri" w:cs="Tahoma"/>
        </w:rPr>
      </w:pPr>
    </w:p>
    <w:tbl>
      <w:tblPr>
        <w:tblpPr w:leftFromText="180" w:rightFromText="180" w:vertAnchor="text" w:horzAnchor="margin" w:tblpXSpec="center" w:tblpY="118"/>
        <w:tblW w:w="1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3"/>
        <w:gridCol w:w="2263"/>
        <w:gridCol w:w="2316"/>
        <w:gridCol w:w="2345"/>
        <w:gridCol w:w="2410"/>
      </w:tblGrid>
      <w:tr w:rsidR="006B13E6" w:rsidTr="002338D5">
        <w:trPr>
          <w:trHeight w:val="326"/>
        </w:trPr>
        <w:tc>
          <w:tcPr>
            <w:tcW w:w="2263" w:type="dxa"/>
          </w:tcPr>
          <w:p w:rsidR="006B13E6" w:rsidRDefault="006B13E6" w:rsidP="002338D5">
            <w:pPr>
              <w:ind w:right="-720"/>
            </w:pPr>
            <w:r>
              <w:t>GRADING RUBRIC</w:t>
            </w:r>
          </w:p>
        </w:tc>
        <w:tc>
          <w:tcPr>
            <w:tcW w:w="2263" w:type="dxa"/>
          </w:tcPr>
          <w:p w:rsidR="006B13E6" w:rsidRDefault="006B13E6" w:rsidP="002338D5">
            <w:pPr>
              <w:ind w:right="-720"/>
            </w:pPr>
            <w:r>
              <w:t>1</w:t>
            </w:r>
          </w:p>
        </w:tc>
        <w:tc>
          <w:tcPr>
            <w:tcW w:w="2316" w:type="dxa"/>
          </w:tcPr>
          <w:p w:rsidR="006B13E6" w:rsidRDefault="006B13E6" w:rsidP="002338D5">
            <w:pPr>
              <w:ind w:right="-720"/>
            </w:pPr>
            <w:r>
              <w:t>2</w:t>
            </w:r>
          </w:p>
        </w:tc>
        <w:tc>
          <w:tcPr>
            <w:tcW w:w="2345" w:type="dxa"/>
          </w:tcPr>
          <w:p w:rsidR="006B13E6" w:rsidRDefault="006B13E6" w:rsidP="002338D5">
            <w:pPr>
              <w:ind w:right="-720"/>
            </w:pPr>
            <w:r>
              <w:t>3</w:t>
            </w:r>
          </w:p>
        </w:tc>
        <w:tc>
          <w:tcPr>
            <w:tcW w:w="2410" w:type="dxa"/>
          </w:tcPr>
          <w:p w:rsidR="006B13E6" w:rsidRDefault="006B13E6" w:rsidP="002338D5">
            <w:pPr>
              <w:ind w:right="-720"/>
            </w:pPr>
            <w:r>
              <w:t>4</w:t>
            </w:r>
          </w:p>
        </w:tc>
      </w:tr>
      <w:tr w:rsidR="006B13E6" w:rsidTr="002338D5">
        <w:trPr>
          <w:trHeight w:val="1344"/>
        </w:trPr>
        <w:tc>
          <w:tcPr>
            <w:tcW w:w="2263" w:type="dxa"/>
          </w:tcPr>
          <w:p w:rsidR="006B13E6" w:rsidRPr="00EF3EF2" w:rsidRDefault="006B13E6" w:rsidP="002338D5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information</w:t>
            </w:r>
          </w:p>
          <w:p w:rsidR="006B13E6" w:rsidRPr="00EF3EF2" w:rsidRDefault="006B13E6" w:rsidP="002338D5">
            <w:pPr>
              <w:ind w:right="-720"/>
              <w:rPr>
                <w:sz w:val="20"/>
                <w:szCs w:val="20"/>
              </w:rPr>
            </w:pPr>
          </w:p>
          <w:p w:rsidR="006B13E6" w:rsidRPr="00EF3EF2" w:rsidRDefault="006B13E6" w:rsidP="002338D5">
            <w:pPr>
              <w:ind w:right="-720"/>
              <w:rPr>
                <w:sz w:val="20"/>
                <w:szCs w:val="20"/>
              </w:rPr>
            </w:pPr>
          </w:p>
          <w:p w:rsidR="006B13E6" w:rsidRPr="0054500E" w:rsidRDefault="006B13E6" w:rsidP="002338D5">
            <w:pPr>
              <w:ind w:right="-720"/>
            </w:pPr>
            <w:r>
              <w:t xml:space="preserve">                 /18</w:t>
            </w:r>
          </w:p>
        </w:tc>
        <w:tc>
          <w:tcPr>
            <w:tcW w:w="2263" w:type="dxa"/>
          </w:tcPr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 xml:space="preserve"> Very few details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61+ words (Per item)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Misses significance or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include for most 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>Irrelevant &amp; only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EF3EF2">
              <w:rPr>
                <w:sz w:val="18"/>
                <w:szCs w:val="18"/>
              </w:rPr>
              <w:t>aguely related to history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class; forgets significance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times or under/over word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>Has 1-2 items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Has 1 picture at times, &amp;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forgets</w:t>
            </w:r>
            <w:proofErr w:type="gramEnd"/>
            <w:r>
              <w:rPr>
                <w:sz w:val="18"/>
                <w:szCs w:val="18"/>
              </w:rPr>
              <w:t xml:space="preserve"> on some items. 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B251E8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>Heavily Plagiarized</w:t>
            </w:r>
          </w:p>
        </w:tc>
        <w:tc>
          <w:tcPr>
            <w:tcW w:w="2316" w:type="dxa"/>
          </w:tcPr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 xml:space="preserve"> Vague - few </w:t>
            </w:r>
            <w:r>
              <w:rPr>
                <w:sz w:val="18"/>
                <w:szCs w:val="18"/>
              </w:rPr>
              <w:t>details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>51-60 words (Per item)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>Misinterprets/does not fully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significance, may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forget significance for items,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exceed / not meet word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Many</w:t>
            </w:r>
            <w:r w:rsidRPr="00EF3EF2">
              <w:rPr>
                <w:sz w:val="18"/>
                <w:szCs w:val="18"/>
              </w:rPr>
              <w:t xml:space="preserve"> irrelevant </w:t>
            </w:r>
            <w:r>
              <w:rPr>
                <w:sz w:val="18"/>
                <w:szCs w:val="18"/>
              </w:rPr>
              <w:t xml:space="preserve">items / </w:t>
            </w:r>
            <w:r w:rsidRPr="00EF3EF2">
              <w:rPr>
                <w:sz w:val="18"/>
                <w:szCs w:val="18"/>
              </w:rPr>
              <w:t>and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t xml:space="preserve">Does not </w:t>
            </w:r>
            <w:r>
              <w:rPr>
                <w:sz w:val="18"/>
                <w:szCs w:val="18"/>
              </w:rPr>
              <w:t>explain statements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Has 3 items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Has 1 picture per item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B251E8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In own words</w:t>
            </w:r>
          </w:p>
        </w:tc>
        <w:tc>
          <w:tcPr>
            <w:tcW w:w="2345" w:type="dxa"/>
          </w:tcPr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>Many of the important</w:t>
            </w:r>
            <w:r w:rsidRPr="00EF3EF2">
              <w:rPr>
                <w:sz w:val="18"/>
                <w:szCs w:val="18"/>
              </w:rPr>
              <w:t xml:space="preserve"> 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t>details</w:t>
            </w:r>
            <w:r>
              <w:rPr>
                <w:sz w:val="18"/>
                <w:szCs w:val="18"/>
              </w:rPr>
              <w:t xml:space="preserve"> are judiciously chosen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>41-50 words (per item)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Good work on explaining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significance on all items, but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exceeds word limit at times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 xml:space="preserve">Mostly relevant &amp; 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EF3EF2">
              <w:rPr>
                <w:sz w:val="18"/>
                <w:szCs w:val="18"/>
              </w:rPr>
              <w:t xml:space="preserve">ostly </w:t>
            </w:r>
            <w:r>
              <w:rPr>
                <w:sz w:val="18"/>
                <w:szCs w:val="18"/>
              </w:rPr>
              <w:t>explains statements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 xml:space="preserve">Has </w:t>
            </w:r>
            <w:r>
              <w:rPr>
                <w:sz w:val="18"/>
                <w:szCs w:val="18"/>
              </w:rPr>
              <w:t>4 items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Has 2 pictures for most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items</w:t>
            </w:r>
            <w:proofErr w:type="gramEnd"/>
            <w:r>
              <w:rPr>
                <w:sz w:val="18"/>
                <w:szCs w:val="18"/>
              </w:rPr>
              <w:t xml:space="preserve">. Sometimes 1. 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B251E8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>In own insightful words</w:t>
            </w:r>
          </w:p>
        </w:tc>
        <w:tc>
          <w:tcPr>
            <w:tcW w:w="2410" w:type="dxa"/>
          </w:tcPr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>Best/concise details chosen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 words or under (for item)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Clearly explains importance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significance of all items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 words per significance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 xml:space="preserve">Relevant &amp; clearly 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explains statements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 xml:space="preserve"> Has </w:t>
            </w:r>
            <w:r>
              <w:rPr>
                <w:sz w:val="18"/>
                <w:szCs w:val="18"/>
              </w:rPr>
              <w:t>5 items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Has 2 pictures per item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 w:rsidRPr="00B251E8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In own words; developed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clarity and insight</w:t>
            </w:r>
          </w:p>
        </w:tc>
      </w:tr>
      <w:tr w:rsidR="006B13E6" w:rsidTr="002338D5">
        <w:trPr>
          <w:trHeight w:val="1784"/>
        </w:trPr>
        <w:tc>
          <w:tcPr>
            <w:tcW w:w="2263" w:type="dxa"/>
          </w:tcPr>
          <w:p w:rsidR="006B13E6" w:rsidRPr="00EF3EF2" w:rsidRDefault="006B13E6" w:rsidP="002338D5">
            <w:pPr>
              <w:ind w:right="-720"/>
              <w:rPr>
                <w:sz w:val="20"/>
                <w:szCs w:val="20"/>
              </w:rPr>
            </w:pPr>
            <w:r w:rsidRPr="00EF3EF2">
              <w:rPr>
                <w:sz w:val="20"/>
                <w:szCs w:val="20"/>
              </w:rPr>
              <w:t>Presentation Rubric</w:t>
            </w:r>
          </w:p>
          <w:p w:rsidR="006B13E6" w:rsidRPr="00EF3EF2" w:rsidRDefault="006B13E6" w:rsidP="002338D5">
            <w:pPr>
              <w:ind w:right="-720"/>
              <w:rPr>
                <w:sz w:val="20"/>
                <w:szCs w:val="20"/>
              </w:rPr>
            </w:pPr>
          </w:p>
          <w:p w:rsidR="006B13E6" w:rsidRPr="00EF3EF2" w:rsidRDefault="006B13E6" w:rsidP="002338D5">
            <w:pPr>
              <w:ind w:right="-720"/>
              <w:rPr>
                <w:sz w:val="20"/>
                <w:szCs w:val="20"/>
              </w:rPr>
            </w:pPr>
          </w:p>
          <w:p w:rsidR="006B13E6" w:rsidRPr="00EF3EF2" w:rsidRDefault="006B13E6" w:rsidP="002338D5">
            <w:pPr>
              <w:ind w:right="-720"/>
              <w:rPr>
                <w:sz w:val="20"/>
                <w:szCs w:val="20"/>
              </w:rPr>
            </w:pPr>
          </w:p>
          <w:p w:rsidR="006B13E6" w:rsidRPr="0054500E" w:rsidRDefault="006B13E6" w:rsidP="002338D5">
            <w:pPr>
              <w:ind w:right="-720"/>
            </w:pPr>
            <w:r w:rsidRPr="00EF3EF2">
              <w:rPr>
                <w:sz w:val="20"/>
                <w:szCs w:val="20"/>
              </w:rPr>
              <w:t xml:space="preserve">                  </w:t>
            </w:r>
            <w:r>
              <w:t>/4</w:t>
            </w:r>
          </w:p>
        </w:tc>
        <w:tc>
          <w:tcPr>
            <w:tcW w:w="2263" w:type="dxa"/>
          </w:tcPr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>Does not keep interest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 xml:space="preserve"> Very hard to follow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 xml:space="preserve">Product has many 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t>Flaws in understanding,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t xml:space="preserve">Teamwork, etc. </w:t>
            </w:r>
          </w:p>
          <w:p w:rsidR="006B13E6" w:rsidRPr="00EF3EF2" w:rsidRDefault="006B13E6" w:rsidP="006B13E6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2316" w:type="dxa"/>
          </w:tcPr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>Needs work to get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t>Audience interested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 xml:space="preserve"> Hard to follow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 xml:space="preserve">Product has flaws, but 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proofErr w:type="gramStart"/>
            <w:r w:rsidRPr="00EF3EF2">
              <w:rPr>
                <w:sz w:val="18"/>
                <w:szCs w:val="18"/>
              </w:rPr>
              <w:t>makes</w:t>
            </w:r>
            <w:proofErr w:type="gramEnd"/>
            <w:r w:rsidRPr="00EF3EF2">
              <w:rPr>
                <w:sz w:val="18"/>
                <w:szCs w:val="18"/>
              </w:rPr>
              <w:t xml:space="preserve"> some sense.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>Visually needs work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lastRenderedPageBreak/>
              <w:sym w:font="Wingdings" w:char="F0E0"/>
            </w:r>
            <w:r>
              <w:rPr>
                <w:sz w:val="18"/>
                <w:szCs w:val="18"/>
              </w:rPr>
              <w:t xml:space="preserve"> Needs work to keep 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audience on task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lastRenderedPageBreak/>
              <w:sym w:font="Wingdings" w:char="F0E0"/>
            </w:r>
            <w:r w:rsidRPr="00EF3EF2">
              <w:rPr>
                <w:sz w:val="18"/>
                <w:szCs w:val="18"/>
              </w:rPr>
              <w:t>Engaging &amp; interesting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>Flows relatively well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>Product is good and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t>Has minimal flaws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Visually few flaws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>Keeps audience interested</w:t>
            </w:r>
          </w:p>
        </w:tc>
        <w:tc>
          <w:tcPr>
            <w:tcW w:w="2410" w:type="dxa"/>
          </w:tcPr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>Engaging &amp; interesting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>Flows well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 w:rsidRPr="00EF3EF2">
              <w:rPr>
                <w:sz w:val="18"/>
                <w:szCs w:val="18"/>
              </w:rPr>
              <w:t>A polished product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  <w:r w:rsidRPr="00EF3E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few</w:t>
            </w:r>
            <w:r w:rsidRPr="00EF3EF2">
              <w:rPr>
                <w:sz w:val="18"/>
                <w:szCs w:val="18"/>
              </w:rPr>
              <w:t xml:space="preserve"> flaws </w:t>
            </w:r>
          </w:p>
          <w:p w:rsidR="006B13E6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>Visually appealing</w:t>
            </w:r>
          </w:p>
          <w:p w:rsidR="006B13E6" w:rsidRPr="00EF3EF2" w:rsidRDefault="006B13E6" w:rsidP="002338D5">
            <w:pPr>
              <w:ind w:right="-720"/>
              <w:rPr>
                <w:sz w:val="18"/>
                <w:szCs w:val="18"/>
              </w:rPr>
            </w:pPr>
            <w:r w:rsidRPr="00EF3EF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>Keeps audience interested</w:t>
            </w:r>
          </w:p>
        </w:tc>
      </w:tr>
    </w:tbl>
    <w:p w:rsidR="006B13E6" w:rsidRDefault="006B13E6" w:rsidP="006B13E6">
      <w:pPr>
        <w:rPr>
          <w:rFonts w:ascii="Calibri" w:hAnsi="Calibri" w:cs="Tahoma"/>
        </w:rPr>
      </w:pPr>
    </w:p>
    <w:p w:rsidR="006B13E6" w:rsidRDefault="006B13E6" w:rsidP="006B13E6">
      <w:pPr>
        <w:rPr>
          <w:rFonts w:ascii="Calibri" w:hAnsi="Calibri" w:cs="Tahoma"/>
        </w:rPr>
      </w:pPr>
      <w:r>
        <w:rPr>
          <w:rFonts w:ascii="Calibri" w:hAnsi="Calibri" w:cs="Tahoma"/>
        </w:rPr>
        <w:t>Your Score           /22</w:t>
      </w:r>
    </w:p>
    <w:p w:rsidR="006B13E6" w:rsidRDefault="006B13E6" w:rsidP="006B13E6">
      <w:pPr>
        <w:rPr>
          <w:rFonts w:ascii="Calibri" w:hAnsi="Calibri" w:cs="Tahoma"/>
        </w:rPr>
      </w:pPr>
      <w:r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7143750" cy="1247775"/>
                <wp:effectExtent l="9525" t="10160" r="19050" b="374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1247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D15FF" id="Rectangle 2" o:spid="_x0000_s1026" style="position:absolute;margin-left:-5.25pt;margin-top:9.05pt;width:562.5pt;height:9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:rsidR="006B13E6" w:rsidRDefault="006B13E6" w:rsidP="006B13E6">
      <w:pPr>
        <w:rPr>
          <w:rFonts w:ascii="Calibri" w:hAnsi="Calibri" w:cs="Tahoma"/>
        </w:rPr>
      </w:pPr>
      <w:r>
        <w:rPr>
          <w:rFonts w:ascii="Calibri" w:hAnsi="Calibri" w:cs="Tahoma"/>
        </w:rPr>
        <w:t>Teacher Comments:</w:t>
      </w:r>
    </w:p>
    <w:p w:rsidR="006B13E6" w:rsidRDefault="006B13E6" w:rsidP="006B13E6">
      <w:pPr>
        <w:rPr>
          <w:rFonts w:ascii="Calibri" w:hAnsi="Calibri" w:cs="Tahoma"/>
        </w:rPr>
      </w:pPr>
    </w:p>
    <w:p w:rsidR="006B13E6" w:rsidRDefault="006B13E6" w:rsidP="006B13E6">
      <w:pPr>
        <w:rPr>
          <w:rFonts w:ascii="Calibri" w:hAnsi="Calibri" w:cs="Tahoma"/>
        </w:rPr>
      </w:pPr>
    </w:p>
    <w:p w:rsidR="006B13E6" w:rsidRDefault="00FD770B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7616AB30" wp14:editId="5EB252E3">
            <wp:simplePos x="0" y="0"/>
            <wp:positionH relativeFrom="column">
              <wp:posOffset>-381000</wp:posOffset>
            </wp:positionH>
            <wp:positionV relativeFrom="paragraph">
              <wp:posOffset>417195</wp:posOffset>
            </wp:positionV>
            <wp:extent cx="6991350" cy="548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B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E6"/>
    <w:rsid w:val="005E2BA3"/>
    <w:rsid w:val="006B13E6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69361331-492B-4E65-8036-6A90DAA2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1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-for-champions.com/history/start_fire_facts.htm#.VzW98vkrLIW" TargetMode="External"/><Relationship Id="rId5" Type="http://schemas.openxmlformats.org/officeDocument/2006/relationships/hyperlink" Target="https://www.youtube.com/watch?v=whTwjG4ZIJ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jcO2ExtHs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itctech</dc:creator>
  <cp:keywords/>
  <dc:description/>
  <cp:lastModifiedBy>itctech</cp:lastModifiedBy>
  <cp:revision>2</cp:revision>
  <dcterms:created xsi:type="dcterms:W3CDTF">2016-05-13T11:38:00Z</dcterms:created>
  <dcterms:modified xsi:type="dcterms:W3CDTF">2016-05-13T11:48:00Z</dcterms:modified>
</cp:coreProperties>
</file>